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557260" wp14:paraId="235EBD04" wp14:textId="1D8AA15D">
      <w:pPr>
        <w:spacing w:before="240" w:beforeAutospacing="off" w:after="240" w:afterAutospacing="off"/>
        <w:jc w:val="both"/>
      </w:pP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EVA FERNÁNDEZ DEL CAMPO BARBADILLO, es Catedrática en el Departamento de Historia del Arte de la Universidad Complutense de Madrid, donde imparte docencia de Arte Asiático y de Arte Contemporáneo desde el año 1997 y dirige el Grupo Complutense de Investigación “Trama”: Transculturalidad, mestizaje y mundialización en el arte de la Época Contemporánea. Oriente-Occidente” (</w:t>
      </w:r>
      <w:hyperlink r:id="Rf545d2a62eed44bc">
        <w:r w:rsidRPr="23557260" w:rsidR="085F1027">
          <w:rPr>
            <w:rStyle w:val="Hyperlink"/>
            <w:rFonts w:ascii="Times New Roman" w:hAnsi="Times New Roman" w:eastAsia="Times New Roman" w:cs="Times New Roman"/>
            <w:b w:val="0"/>
            <w:bCs w:val="0"/>
            <w:i w:val="0"/>
            <w:iCs w:val="0"/>
            <w:caps w:val="0"/>
            <w:smallCaps w:val="0"/>
            <w:noProof w:val="0"/>
            <w:sz w:val="24"/>
            <w:szCs w:val="24"/>
            <w:lang w:val="es-ES"/>
          </w:rPr>
          <w:t>https://www.ucm.es/trama</w:t>
        </w:r>
      </w:hyperlink>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Ha participado en varios proyectos de investigación financiados y ha sido Investigadora Principal de siete, siendo el último el Proyecto de Investigación del Plan I+D+i de Retos de la Sociedad HAR2017-82394-R. “La creatividad en la sombra. Relatos mestizos del arte en la sociedad contemporánea”. Su investigación se centra en la transculturalidad Oriente/Occidente y en los límites de arte/artesanía.</w:t>
      </w:r>
    </w:p>
    <w:p xmlns:wp14="http://schemas.microsoft.com/office/word/2010/wordml" w:rsidP="23557260" wp14:paraId="6A1A13EE" wp14:textId="41DAB6B8">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Pertenece a RIAF, la Red de Investigación en Arte y Feminismos. Imparte clases en los programas del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World</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Awarness</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Programme</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del Instituto Empresa, Business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School</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Madrid, y ha sido profesora e investigadora visitante en la Universidad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Jawaharlal</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Nerhu</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Nueva Delhi, en la Universidad de Salamanca, el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School</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of</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Oriental and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African</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Studies</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la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University</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of</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London y en la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Flame</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University</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de Pune, entre otras. Se especializó en arte de India, país donde ha pasado largas estancias de investigación gracias a programas del Ministerio de cultura, el Ministerio de Asuntos Exteriores, el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Indian</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Council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for</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Cultural </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Relations</w:t>
      </w:r>
      <w:r w:rsidRPr="23557260" w:rsidR="085F102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la </w:t>
      </w:r>
      <w:r w:rsidRPr="23557260" w:rsidR="6D3629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Universidad Complutense de Madrid y la UNESCO, organización de la que ha sido investigadora, en el marco del proyecto de la Unesco "Integral Study of the Silk Roads¨. The Hirayama Foundation, UNESCO. 1992. </w:t>
      </w:r>
    </w:p>
    <w:p xmlns:wp14="http://schemas.microsoft.com/office/word/2010/wordml" w:rsidP="23557260" wp14:paraId="3B260F0D" wp14:textId="6A4A2707">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Su docencia se centra tanto en el arte de India y de Asia Oriental como en el Arte Occidental Contemporáneo. Ha comisariado varias exposiciones, ha traducido a Ananda K. Coomaraswamy (Siruela, 1996 y 2006) y es autora de numerosos artículos de investigación y de varios libros, entre los que destacan: Las mujeres que inventaron el arte indio; En la materia del mundo. Apuntes sobre la escultura hindú, Khajuraho; Cánones del arte de India o El arte de India. Historia e historias. En la actualidad dirige el Título Propio de Especialista en Arte de India de la UCM y entre 2017 y 2022, la revista científica UCM Anales de la Historia del Arte. </w:t>
      </w:r>
    </w:p>
    <w:p xmlns:wp14="http://schemas.microsoft.com/office/word/2010/wordml" w:rsidP="23557260" wp14:paraId="2F481C97" wp14:textId="70522E1F">
      <w:pPr>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xmlns:wp14="http://schemas.microsoft.com/office/word/2010/wordml" w:rsidP="23557260" wp14:paraId="4BC25D97" wp14:textId="229D7AD9">
      <w:pPr>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23557260" w:rsidR="6D3629AD">
        <w:rPr>
          <w:rFonts w:ascii="Calibri" w:hAnsi="Calibri" w:eastAsia="Calibri" w:cs="Calibri"/>
          <w:b w:val="1"/>
          <w:bCs w:val="1"/>
          <w:i w:val="0"/>
          <w:iCs w:val="0"/>
          <w:caps w:val="0"/>
          <w:smallCaps w:val="0"/>
          <w:noProof w:val="0"/>
          <w:color w:val="000000" w:themeColor="text1" w:themeTint="FF" w:themeShade="FF"/>
          <w:sz w:val="24"/>
          <w:szCs w:val="24"/>
          <w:lang w:val="es-ES"/>
        </w:rPr>
        <w:t>Antonia Navarro Tejero</w:t>
      </w: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es Catedrática de la Universidad de Córdoba, donde dirige el Seminario Permanente de Estudios de la  India, que cumple este año su 20º aniversario. Entre numerosas movilidades internacionales, ha sido receptora de prestigiosas becas, tales como la Salvador de Madariaga para profesores seniors (en </w:t>
      </w:r>
      <w:r>
        <w:br/>
      </w: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Syracuse University, New York, con Chandra T. Mohanty), una Fulbright para estancia postdoctoral (en University of California, Berkeley, con Bharati Mukherjee) y una de la Fundación Rotary International para profesorado embajador de buena voluntad (en </w:t>
      </w:r>
      <w:r>
        <w:br/>
      </w: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Jawaharlal Nehru University, New Delhi, con Githa Hariharan). Fue fundadora de la Asociación Española de Estudios Interdisciplinarios sobre India, entidad académica de la que ha sido nombrada Presidenta en numerosas asambleas y donde actualmente ejerce como Vocal primera (áreas, relaciones institucionales y planificación estratégica). </w:t>
      </w:r>
      <w:r>
        <w:br/>
      </w: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Coordina el equipo de investigación HUM-1117? Sociedades y Poder </w:t>
      </w:r>
      <w:r>
        <w:br/>
      </w: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revisitadas? en la UCO y forma parte de la junta directiva de la COST </w:t>
      </w:r>
      <w:r>
        <w:br/>
      </w: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Action europea CA23144 ?Europe?s Representations of India: Texts, </w:t>
      </w:r>
      <w:r>
        <w:br/>
      </w: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Images, and Encounters.?</w:t>
      </w:r>
    </w:p>
    <w:p xmlns:wp14="http://schemas.microsoft.com/office/word/2010/wordml" w:rsidP="23557260" wp14:paraId="1B4199B1" wp14:textId="2D196D57">
      <w:pPr>
        <w:jc w:val="both"/>
        <w:rPr>
          <w:rFonts w:ascii="Calibri" w:hAnsi="Calibri" w:eastAsia="Calibri" w:cs="Calibri"/>
          <w:b w:val="0"/>
          <w:bCs w:val="0"/>
          <w:i w:val="0"/>
          <w:iCs w:val="0"/>
          <w:caps w:val="0"/>
          <w:smallCaps w:val="0"/>
          <w:noProof w:val="0"/>
          <w:color w:val="000000" w:themeColor="text1" w:themeTint="FF" w:themeShade="FF"/>
          <w:sz w:val="24"/>
          <w:szCs w:val="24"/>
          <w:lang w:val="es-ES"/>
        </w:rPr>
      </w:pPr>
    </w:p>
    <w:p xmlns:wp14="http://schemas.microsoft.com/office/word/2010/wordml" w:rsidP="23557260" wp14:paraId="282537A9" wp14:textId="3445A2FD">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23557260" w:rsidR="6D3629AD">
        <w:rPr>
          <w:rFonts w:ascii="Calibri" w:hAnsi="Calibri" w:eastAsia="Calibri" w:cs="Calibri"/>
          <w:b w:val="1"/>
          <w:bCs w:val="1"/>
          <w:i w:val="0"/>
          <w:iCs w:val="0"/>
          <w:caps w:val="0"/>
          <w:smallCaps w:val="0"/>
          <w:noProof w:val="0"/>
          <w:color w:val="000000" w:themeColor="text1" w:themeTint="FF" w:themeShade="FF"/>
          <w:sz w:val="24"/>
          <w:szCs w:val="24"/>
          <w:lang w:val="es-ES"/>
        </w:rPr>
        <w:t>Òscar Pujol Riembau</w:t>
      </w: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 xml:space="preserve"> estudió sánscrito (B.A., M.A.) en la Universidad Hindú de Benarés, donde realizó su doctorado con la edición del Samarthapāda del Tantrapradīpa, un manuscrito del siglo XII sobre gramática sánscrita. Ha publicado varios libros y traducciones del sánscrito, entre ellos La Bhagavadgīta, La sabiduría del bosque: traducciones de los Upaniṣads, Himno a la tierra, Los cincuenta poemas del amor furtivo, Savitrī, Kāvyapuruṣotpattiḥ de Rājaśekhara, Los Yogasūtra de Patañjali, Rasa: El placer estético en la tradición india, Del Ganges al Mediterráneo y dos monografías una sobre Śaṃkara y otra sobre Patañjali. Tiene más de 50 artículos y reseñas publicados. También ha publicado el Diccionario Sánscrito-catalán (2005) y el Diccionario Sánscrito-español (2019), de 64.000 palabras que incluye por primera vez las etimologías de la Filología contemporánea y las de los gramáticos indios.</w:t>
      </w:r>
    </w:p>
    <w:p xmlns:wp14="http://schemas.microsoft.com/office/word/2010/wordml" w:rsidP="23557260" wp14:paraId="7594DC48" wp14:textId="54686646">
      <w:pPr>
        <w:spacing w:before="240" w:beforeAutospacing="off" w:after="240" w:afterAutospacing="off"/>
        <w:jc w:val="both"/>
        <w:rPr>
          <w:rFonts w:ascii="Calibri" w:hAnsi="Calibri" w:eastAsia="Calibri" w:cs="Calibri"/>
          <w:b w:val="0"/>
          <w:bCs w:val="0"/>
          <w:i w:val="0"/>
          <w:iCs w:val="0"/>
          <w:caps w:val="0"/>
          <w:smallCaps w:val="0"/>
          <w:noProof w:val="0"/>
          <w:color w:val="000000" w:themeColor="text1" w:themeTint="FF" w:themeShade="FF"/>
          <w:sz w:val="24"/>
          <w:szCs w:val="24"/>
          <w:lang w:val="es-ES"/>
        </w:rPr>
      </w:pPr>
      <w:r w:rsidRPr="23557260" w:rsidR="6D3629AD">
        <w:rPr>
          <w:rFonts w:ascii="Calibri" w:hAnsi="Calibri" w:eastAsia="Calibri" w:cs="Calibri"/>
          <w:b w:val="0"/>
          <w:bCs w:val="0"/>
          <w:i w:val="0"/>
          <w:iCs w:val="0"/>
          <w:caps w:val="0"/>
          <w:smallCaps w:val="0"/>
          <w:noProof w:val="0"/>
          <w:color w:val="000000" w:themeColor="text1" w:themeTint="FF" w:themeShade="FF"/>
          <w:sz w:val="24"/>
          <w:szCs w:val="24"/>
          <w:lang w:val="es-ES"/>
        </w:rPr>
        <w:t>En 2002 ayudó a establecer Casa Asia (Barcelona) como Director de Programas Educativos introduciendo la enseñanza de lenguas asiáticas, promoviendo la creación de títulos asiáticos en universidades españolas y fomentando las relaciones indo-españolas. Abrió el Instituto Cervantes de Nueva Delhi en 2007. También ha dirigido el IC de Porto Alegre, Río de Janeiro y Fez. Actualmente es el director del Instituto Cervantes de Fez.</w:t>
      </w:r>
    </w:p>
    <w:p xmlns:wp14="http://schemas.microsoft.com/office/word/2010/wordml" w:rsidP="23557260" wp14:paraId="558145D7" wp14:textId="6A7FD33D">
      <w:pPr>
        <w:jc w:val="both"/>
        <w:rPr>
          <w:rFonts w:ascii="Aptos" w:hAnsi="Aptos" w:eastAsia="Aptos" w:cs="Aptos"/>
          <w:b w:val="0"/>
          <w:bCs w:val="0"/>
          <w:i w:val="0"/>
          <w:iCs w:val="0"/>
          <w:caps w:val="0"/>
          <w:smallCaps w:val="0"/>
          <w:noProof w:val="0"/>
          <w:color w:val="000000" w:themeColor="text1" w:themeTint="FF" w:themeShade="FF"/>
          <w:sz w:val="24"/>
          <w:szCs w:val="24"/>
          <w:lang w:val="es-ES"/>
        </w:rPr>
      </w:pPr>
    </w:p>
    <w:p xmlns:wp14="http://schemas.microsoft.com/office/word/2010/wordml" wp14:paraId="5C1A07E2" wp14:textId="1541FADC"/>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65BAE6"/>
    <w:rsid w:val="085F1027"/>
    <w:rsid w:val="1DDD2366"/>
    <w:rsid w:val="23557260"/>
    <w:rsid w:val="2965BAE6"/>
    <w:rsid w:val="6D3629AD"/>
    <w:rsid w:val="77A135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C957"/>
  <w15:chartTrackingRefBased/>
  <w15:docId w15:val="{8308B198-6700-48CC-AA31-5ED5AC32FC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35572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f545d2a62eed44bc" Type="http://schemas.openxmlformats.org/officeDocument/2006/relationships/hyperlink" Target="https://www.ucm.es/trama"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5C2BEABE681B548ABFF656925EB20EB" ma:contentTypeVersion="12" ma:contentTypeDescription="Crear nuevo documento." ma:contentTypeScope="" ma:versionID="430a605deaf4a72ac55aaff4def0ed43">
  <xsd:schema xmlns:xsd="http://www.w3.org/2001/XMLSchema" xmlns:xs="http://www.w3.org/2001/XMLSchema" xmlns:p="http://schemas.microsoft.com/office/2006/metadata/properties" xmlns:ns2="c15bf9ea-6af2-4d08-8779-66a2dda8a8b6" xmlns:ns3="f9a57cc6-80cc-4d6e-9397-e4ad4b8983ea" targetNamespace="http://schemas.microsoft.com/office/2006/metadata/properties" ma:root="true" ma:fieldsID="4ed783d434b3fee1b294fcfc3d2dea02" ns2:_="" ns3:_="">
    <xsd:import namespace="c15bf9ea-6af2-4d08-8779-66a2dda8a8b6"/>
    <xsd:import namespace="f9a57cc6-80cc-4d6e-9397-e4ad4b8983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9ea-6af2-4d08-8779-66a2dda8a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83fab99-30f8-4ee6-80b0-33d2d3a31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a57cc6-80cc-4d6e-9397-e4ad4b8983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b86818-1e06-49a9-be8c-b6207ee82955}" ma:internalName="TaxCatchAll" ma:showField="CatchAllData" ma:web="f9a57cc6-80cc-4d6e-9397-e4ad4b898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a57cc6-80cc-4d6e-9397-e4ad4b8983ea" xsi:nil="true"/>
    <lcf76f155ced4ddcb4097134ff3c332f xmlns="c15bf9ea-6af2-4d08-8779-66a2dda8a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E41B0-1C72-46CB-AD09-DD672BDAB1D4}"/>
</file>

<file path=customXml/itemProps2.xml><?xml version="1.0" encoding="utf-8"?>
<ds:datastoreItem xmlns:ds="http://schemas.openxmlformats.org/officeDocument/2006/customXml" ds:itemID="{9166355D-B076-426B-857C-AEF1307AB013}"/>
</file>

<file path=customXml/itemProps3.xml><?xml version="1.0" encoding="utf-8"?>
<ds:datastoreItem xmlns:ds="http://schemas.openxmlformats.org/officeDocument/2006/customXml" ds:itemID="{10085DFA-7C9C-49A6-9368-81A3C46B78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Paricio Burtin</dc:creator>
  <cp:keywords/>
  <dc:description/>
  <cp:lastModifiedBy>Yasmin Paricio Burtin</cp:lastModifiedBy>
  <dcterms:created xsi:type="dcterms:W3CDTF">2026-05-05T15:44:38Z</dcterms:created>
  <dcterms:modified xsi:type="dcterms:W3CDTF">2026-05-05T15:50:25Z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0x01010005C2BEABE681B548ABFF656925EB20EB</vt:lpwstr>
  </property>
</Properties>
</file>